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Нижнеабдулловского сельского Совета Альметьевского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 декабря 2023 г.</w:t>
        <w:tab/>
        <w:tab/>
        <w:tab/>
        <w:tab/>
        <w:tab/>
        <w:tab/>
        <w:tab/>
        <w:tab/>
        <w:tab/>
        <w:t>№89</w:t>
      </w:r>
    </w:p>
    <w:p>
      <w:pPr>
        <w:pStyle w:val="Normal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818"/>
      </w:tblGrid>
      <w:tr>
        <w:trPr/>
        <w:tc>
          <w:tcPr>
            <w:tcW w:w="5070" w:type="dxa"/>
            <w:tcBorders/>
          </w:tcPr>
          <w:p>
            <w:pPr>
              <w:pStyle w:val="5"/>
              <w:widowControl w:val="false"/>
              <w:tabs>
                <w:tab w:val="clear" w:pos="708"/>
                <w:tab w:val="left" w:pos="426" w:leader="none"/>
              </w:tabs>
              <w:spacing w:before="240" w:after="60"/>
              <w:ind w:hanging="0"/>
              <w:rPr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О  внесении  изменений   в решение Нижнеабдулловского сельского Совета от         14 декабря 2022 года № 58 «О бюджете Нижнеабдулловского сельского поселения Альметьевского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4818" w:type="dxa"/>
            <w:tcBorders/>
          </w:tcPr>
          <w:p>
            <w:pPr>
              <w:pStyle w:val="5"/>
              <w:widowControl w:val="false"/>
              <w:tabs>
                <w:tab w:val="clear" w:pos="708"/>
                <w:tab w:val="left" w:pos="426" w:leader="none"/>
              </w:tabs>
              <w:spacing w:before="240" w:after="60"/>
              <w:ind w:hanging="0"/>
              <w:rPr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pacing w:val="2"/>
          <w:sz w:val="24"/>
          <w:szCs w:val="24"/>
          <w:shd w:fill="FFFFFF" w:val="clear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2">
        <w:r>
          <w:rPr>
            <w:spacing w:val="2"/>
            <w:sz w:val="24"/>
            <w:szCs w:val="24"/>
            <w:shd w:fill="FFFFFF" w:val="clear"/>
          </w:rPr>
          <w:t>Бюджетным кодексом</w:t>
        </w:r>
      </w:hyperlink>
      <w:r>
        <w:rPr>
          <w:spacing w:val="2"/>
          <w:sz w:val="24"/>
          <w:szCs w:val="24"/>
          <w:shd w:fill="FFFFFF" w:val="clear"/>
        </w:rPr>
        <w:t> Республики Татарстан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Нижнеабдулловский сельский Совет РЕШИЛ:   </w:t>
      </w:r>
    </w:p>
    <w:p>
      <w:pPr>
        <w:pStyle w:val="5"/>
        <w:tabs>
          <w:tab w:val="clear" w:pos="708"/>
          <w:tab w:val="left" w:pos="426" w:leader="none"/>
        </w:tabs>
        <w:spacing w:before="240" w:after="0"/>
        <w:ind w:hanging="0"/>
        <w:rPr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ab/>
        <w:tab/>
        <w:t xml:space="preserve"> 1. Внести в решение Нижнеабдулловского сельского Совета Альметьевского муниципального района от 14 декабря 2022 года № 58 «О бюджете Нижнеабдулловского сельского поселения Альметьевского муниципального района Республики Татарстан на 2023 год и на плановый период 2024 и 2025 годов» следующие изменения:  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 в пункте 1: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а) в подпункте 1 цифры «11 502 455,81» - заменить цифрами «11 612 842,65‬»; 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в подпункте 2 цифры «12 273 459,39» - заменить цифрами «12 383 846,23»; </w:t>
      </w:r>
    </w:p>
    <w:p>
      <w:pPr>
        <w:pStyle w:val="Normal"/>
        <w:widowControl/>
        <w:tabs>
          <w:tab w:val="clear" w:pos="708"/>
          <w:tab w:val="left" w:pos="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>1.2. приложение № 1 (таблица 1) изложить в новой редакции (прилагается);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приложение № 2 (таблица 1) изложить в новой редакции (прилагается);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приложение № 3 (таблица 1) изложить в новой редакции (прилагается);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1.5. приложение № 4 (таблица 1) изложить в новой редакции (прилагается); </w:t>
      </w:r>
    </w:p>
    <w:p>
      <w:pPr>
        <w:pStyle w:val="BodyTextIndent3"/>
        <w:spacing w:before="0" w:after="0"/>
        <w:ind w:left="0" w:firstLine="708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населенных пунктов: с.Нижнее Абдулово ул.Ленина д.92, д.Кзыл Кеч ул.Кзыл Кеч д.12</w:t>
      </w:r>
      <w:r>
        <w:rPr>
          <w:rFonts w:cs="Arial"/>
          <w:color w:val="000000"/>
          <w:sz w:val="24"/>
          <w:szCs w:val="24"/>
        </w:rPr>
        <w:t xml:space="preserve">,  разместить </w:t>
      </w:r>
      <w:r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val="tt-RU" w:eastAsia="en-US"/>
        </w:rPr>
        <w:t>“</w:t>
      </w:r>
      <w:r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>
        <w:rPr>
          <w:rFonts w:eastAsia="Calibri"/>
          <w:sz w:val="24"/>
          <w:szCs w:val="24"/>
          <w:lang w:val="tt-RU" w:eastAsia="en-US"/>
        </w:rPr>
        <w:t>“ (</w:t>
      </w:r>
      <w:r>
        <w:rPr>
          <w:rFonts w:eastAsia="Calibri"/>
          <w:sz w:val="24"/>
          <w:szCs w:val="24"/>
          <w:lang w:val="en-US" w:eastAsia="en-US"/>
        </w:rPr>
        <w:t>PRAVO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TATARSTAN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) и </w:t>
      </w:r>
      <w:r>
        <w:rPr>
          <w:rFonts w:cs="Arial"/>
          <w:color w:val="000000"/>
          <w:sz w:val="24"/>
          <w:szCs w:val="24"/>
        </w:rPr>
        <w:t>на сайте Альметьевского муниципального района  в информационно-телекоммуникационной сети «Интернет».</w:t>
      </w:r>
    </w:p>
    <w:p>
      <w:pPr>
        <w:pStyle w:val="BodyTextIndent3"/>
        <w:spacing w:before="0"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Нижнеабдулловского сельского поселения.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Р.Р.Юнусов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68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91"/>
        <w:gridCol w:w="505"/>
        <w:gridCol w:w="769"/>
        <w:gridCol w:w="1334"/>
        <w:gridCol w:w="371"/>
        <w:gridCol w:w="2298"/>
      </w:tblGrid>
      <w:tr>
        <w:trPr>
          <w:trHeight w:val="1612" w:hRule="atLeast"/>
        </w:trPr>
        <w:tc>
          <w:tcPr>
            <w:tcW w:w="536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400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985" w:leader="none"/>
              </w:tabs>
              <w:ind w:right="-18" w:hanging="0"/>
              <w:jc w:val="left"/>
              <w:rPr/>
            </w:pPr>
            <w:r>
              <w:rPr/>
              <w:t>Приложение</w:t>
            </w:r>
            <w:r>
              <w:rPr>
                <w:color w:val="FFFFFF"/>
              </w:rPr>
              <w:t>е</w:t>
            </w:r>
            <w:r>
              <w:rPr/>
              <w:t>№</w:t>
            </w:r>
            <w:r>
              <w:rPr>
                <w:color w:val="FFFFFF"/>
              </w:rPr>
              <w:t>1</w:t>
            </w:r>
            <w:r>
              <w:rPr/>
              <w:t>1                                                                                               к Решению Нижнеабдулловского сельского    Совета</w:t>
            </w:r>
            <w:r>
              <w:rPr>
                <w:color w:val="000000"/>
              </w:rPr>
              <w:t xml:space="preserve">  </w:t>
            </w:r>
            <w:r>
              <w:rPr/>
              <w:t>Альметьевского муниципального района Республики Татарстан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ind w:right="-18" w:hanging="0"/>
              <w:jc w:val="left"/>
              <w:rPr/>
            </w:pPr>
            <w:r>
              <w:rPr/>
              <w:t xml:space="preserve">от </w:t>
            </w:r>
            <w:r>
              <w:rPr/>
              <w:t>28</w:t>
            </w:r>
            <w:r>
              <w:rPr/>
              <w:t xml:space="preserve"> декабря  2023 года №89</w:t>
            </w:r>
          </w:p>
        </w:tc>
      </w:tr>
      <w:tr>
        <w:trPr>
          <w:trHeight w:val="904" w:hRule="atLeast"/>
        </w:trPr>
        <w:tc>
          <w:tcPr>
            <w:tcW w:w="459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1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66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Таблица 1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ИСТОЧНИКИ ФИНАНСИРОВАНИЯ ДЕФИЦИТА БЮДЖЕТА</w:t>
            </w:r>
          </w:p>
        </w:tc>
      </w:tr>
      <w:tr>
        <w:trPr>
          <w:trHeight w:val="255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/>
              <w:t>Нижнеабдулловского сельского   поселения</w:t>
            </w:r>
            <w:r>
              <w:rPr>
                <w:color w:val="000000"/>
              </w:rPr>
              <w:t xml:space="preserve">    на 2023 год</w:t>
            </w:r>
          </w:p>
        </w:tc>
      </w:tr>
      <w:tr>
        <w:trPr>
          <w:trHeight w:val="331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Наименование доходов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код дохода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Сумма   (в рублях)</w:t>
            </w:r>
          </w:p>
        </w:tc>
      </w:tr>
      <w:tr>
        <w:trPr>
          <w:trHeight w:val="585" w:hRule="atLeast"/>
        </w:trPr>
        <w:tc>
          <w:tcPr>
            <w:tcW w:w="4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97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Источники  внутреннего  финансирования дефицитов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01 00 00 00 00 0000 000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771003,58</w:t>
            </w:r>
          </w:p>
        </w:tc>
      </w:tr>
      <w:tr>
        <w:trPr>
          <w:trHeight w:val="55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01 05 00 00 00 0000 000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771003,58</w:t>
            </w:r>
          </w:p>
        </w:tc>
      </w:tr>
      <w:tr>
        <w:trPr>
          <w:trHeight w:val="37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- 11612842,65</w:t>
            </w:r>
          </w:p>
        </w:tc>
      </w:tr>
      <w:tr>
        <w:trPr>
          <w:trHeight w:val="510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- 11612842,65</w:t>
            </w:r>
          </w:p>
        </w:tc>
      </w:tr>
      <w:tr>
        <w:trPr>
          <w:trHeight w:val="510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 остатков денежных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- 11612842,65</w:t>
            </w:r>
          </w:p>
        </w:tc>
      </w:tr>
      <w:tr>
        <w:trPr>
          <w:trHeight w:val="55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  прочих остатков денежных средств  бюджетов сельских поселений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- 11612842,65</w:t>
            </w:r>
          </w:p>
        </w:tc>
      </w:tr>
      <w:tr>
        <w:trPr>
          <w:trHeight w:val="450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12383846,23</w:t>
            </w:r>
          </w:p>
        </w:tc>
      </w:tr>
      <w:tr>
        <w:trPr>
          <w:trHeight w:val="600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 остатков средств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12383846,23</w:t>
            </w:r>
          </w:p>
        </w:tc>
      </w:tr>
      <w:tr>
        <w:trPr>
          <w:trHeight w:val="58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 остатков денежных средств  бюджетов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12383846,23</w:t>
            </w:r>
          </w:p>
        </w:tc>
      </w:tr>
      <w:tr>
        <w:trPr>
          <w:trHeight w:val="705" w:hRule="atLeast"/>
        </w:trPr>
        <w:tc>
          <w:tcPr>
            <w:tcW w:w="40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 бюджетов сельских поселений</w:t>
            </w:r>
          </w:p>
        </w:tc>
        <w:tc>
          <w:tcPr>
            <w:tcW w:w="297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01 05 02 01 10 0000 610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12383846,23</w:t>
            </w:r>
          </w:p>
        </w:tc>
      </w:tr>
      <w:tr>
        <w:trPr>
          <w:trHeight w:val="742" w:hRule="atLeast"/>
        </w:trPr>
        <w:tc>
          <w:tcPr>
            <w:tcW w:w="40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ВСЕГО  источников финансирования</w:t>
            </w:r>
          </w:p>
        </w:tc>
        <w:tc>
          <w:tcPr>
            <w:tcW w:w="297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771003,58</w:t>
            </w:r>
          </w:p>
        </w:tc>
      </w:tr>
    </w:tbl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Р.Р.Юнусов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5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55"/>
        <w:gridCol w:w="3004"/>
        <w:gridCol w:w="2694"/>
      </w:tblGrid>
      <w:tr>
        <w:trPr>
          <w:trHeight w:val="1127" w:hRule="atLeast"/>
        </w:trPr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5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>
                <w:color w:val="000000"/>
              </w:rPr>
            </w:pPr>
            <w:r>
              <w:rPr/>
              <w:t>Приложение</w:t>
            </w:r>
            <w:r>
              <w:rPr>
                <w:color w:val="FFFFFF"/>
              </w:rPr>
              <w:t>е</w:t>
            </w:r>
            <w:r>
              <w:rPr/>
              <w:t>№</w:t>
            </w:r>
            <w:r>
              <w:rPr>
                <w:color w:val="FFFFFF"/>
              </w:rPr>
              <w:t>2</w:t>
            </w:r>
            <w:r>
              <w:rPr/>
              <w:t>2                                                                                             к Решению</w:t>
            </w:r>
            <w:r>
              <w:rPr>
                <w:color w:val="000000"/>
              </w:rPr>
              <w:t xml:space="preserve"> Нижнеабдулловского сельского    Совета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Альметьевского муниципального района Республики Татарстан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 xml:space="preserve">от </w:t>
            </w:r>
            <w:r>
              <w:rPr/>
              <w:t>28</w:t>
            </w:r>
            <w:r>
              <w:rPr/>
              <w:t xml:space="preserve">     декабря  2023 года   №89</w:t>
            </w:r>
          </w:p>
        </w:tc>
      </w:tr>
      <w:tr>
        <w:trPr>
          <w:trHeight w:val="405" w:hRule="atLeast"/>
        </w:trPr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5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 xml:space="preserve"> </w:t>
            </w:r>
            <w:r>
              <w:rPr/>
              <w:t>Таблица 1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925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Прогнозируемые объемы доходов бюджета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Нижнеабдулловского сельского   поселения</w:t>
            </w:r>
          </w:p>
        </w:tc>
      </w:tr>
      <w:tr>
        <w:trPr>
          <w:trHeight w:val="315" w:hRule="atLeast"/>
        </w:trPr>
        <w:tc>
          <w:tcPr>
            <w:tcW w:w="925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на 2023 год</w:t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(в рублях)</w:t>
            </w:r>
          </w:p>
        </w:tc>
      </w:tr>
      <w:tr>
        <w:trPr>
          <w:trHeight w:val="300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код дохода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Сумма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 xml:space="preserve">ДОХОДЫ </w:t>
            </w:r>
            <w:r>
              <w:rPr>
                <w:color w:val="000000"/>
              </w:rPr>
              <w:t>НАЛОГОВЫЕ И НЕНАЛОГОВЫЕ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1 00 00000 00 0000 000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7836500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НАЛОГИ НА ПРИБЫЛЬ, ДОХОДЫ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1 01 00000 00 0000 000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640500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1 01 02000 01 0000 110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640500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НАЛОГИ НА СОВОКУПНЫЙ ДОХОД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1 05 00000 00 0000 000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10000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10000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НАЛОГИ НА ИМУЩЕСТВО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1 06 00000 00 0000  000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7002000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1 06 01000 00 0000 110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70000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Земельный налог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1 06 06000 00 0000 110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6932000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184000</w:t>
            </w:r>
          </w:p>
        </w:tc>
      </w:tr>
      <w:tr>
        <w:trPr>
          <w:trHeight w:val="34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184000</w:t>
            </w:r>
          </w:p>
        </w:tc>
      </w:tr>
      <w:tr>
        <w:trPr>
          <w:trHeight w:val="518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БЕЗВОЗМЕЗДНЫЕ ПОСТУПЛЕНИЯ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2 00 00000 00 0000 000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3776342,65</w:t>
            </w:r>
          </w:p>
        </w:tc>
      </w:tr>
      <w:tr>
        <w:trPr>
          <w:trHeight w:val="435" w:hRule="atLeast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Cs/>
              </w:rPr>
            </w:pPr>
            <w:r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125000</w:t>
            </w:r>
          </w:p>
        </w:tc>
      </w:tr>
      <w:tr>
        <w:trPr>
          <w:trHeight w:val="43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3651342,65</w:t>
            </w:r>
          </w:p>
        </w:tc>
      </w:tr>
      <w:tr>
        <w:trPr>
          <w:trHeight w:val="435" w:hRule="atLeast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bCs/>
              </w:rPr>
            </w:pPr>
            <w:r>
              <w:rPr>
                <w:bCs/>
              </w:rPr>
              <w:t>ВСЕГО ДОХОДОВ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11612842,65</w:t>
            </w:r>
          </w:p>
        </w:tc>
      </w:tr>
    </w:tbl>
    <w:p>
      <w:pPr>
        <w:pStyle w:val="Normal"/>
        <w:widowControl/>
        <w:ind w:hanging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Р.Р.Юнусов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821"/>
        <w:gridCol w:w="519"/>
        <w:gridCol w:w="549"/>
        <w:gridCol w:w="1796"/>
        <w:gridCol w:w="622"/>
        <w:gridCol w:w="1930"/>
      </w:tblGrid>
      <w:tr>
        <w:trPr>
          <w:trHeight w:val="285" w:hRule="atLeast"/>
        </w:trPr>
        <w:tc>
          <w:tcPr>
            <w:tcW w:w="3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9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>
        <w:trPr>
          <w:trHeight w:val="750" w:hRule="atLeast"/>
        </w:trPr>
        <w:tc>
          <w:tcPr>
            <w:tcW w:w="3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97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Нижнеабдулловского сельского Совета Альметьевского муниципального района Республики Татарстан</w:t>
            </w:r>
          </w:p>
        </w:tc>
      </w:tr>
      <w:tr>
        <w:trPr>
          <w:trHeight w:val="255" w:hRule="atLeast"/>
        </w:trPr>
        <w:tc>
          <w:tcPr>
            <w:tcW w:w="3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97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декабря 2023    года №89</w:t>
            </w:r>
          </w:p>
        </w:tc>
      </w:tr>
      <w:tr>
        <w:trPr>
          <w:trHeight w:val="285" w:hRule="atLeast"/>
        </w:trPr>
        <w:tc>
          <w:tcPr>
            <w:tcW w:w="3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Таблица №1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СТРУКТУРА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 БЮДЖЕТА НИЖНЕАБДУЛЛОВСКОГО СЕЛЬСКОГО ПОСЕЛЕНИЯ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2023 ГОД</w:t>
            </w:r>
          </w:p>
        </w:tc>
      </w:tr>
      <w:tr>
        <w:trPr>
          <w:trHeight w:val="300" w:hRule="atLeast"/>
        </w:trPr>
        <w:tc>
          <w:tcPr>
            <w:tcW w:w="3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Нижнеабдулловское сельское поселение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99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40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39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11 576 032,58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1 718 895,09</w:t>
            </w:r>
          </w:p>
        </w:tc>
      </w:tr>
      <w:tr>
        <w:trPr>
          <w:trHeight w:val="12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4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14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538 335,00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446 851,16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4 438,00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729 270,93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729 270,93</w:t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723 050,00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720 000,00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1 520,93</w:t>
            </w:r>
          </w:p>
        </w:tc>
      </w:tr>
      <w:tr>
        <w:trPr>
          <w:trHeight w:val="9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1 520,93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39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900" w:hRule="atLeast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22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14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249 899,38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249 899,38</w:t>
            </w:r>
          </w:p>
        </w:tc>
      </w:tr>
      <w:tr>
        <w:trPr>
          <w:trHeight w:val="3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249 899,38</w:t>
            </w:r>
          </w:p>
        </w:tc>
      </w:tr>
      <w:tr>
        <w:trPr>
          <w:trHeight w:val="9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249 899,38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249 899,38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4 358 085,20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766 037,48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766 037,48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2 548 200,00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2 548 200,00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1 034 952,91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1 034 952,91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615 296,00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615 296,00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8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 Российской Федерации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15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rPr>
          <w:trHeight w:val="3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rPr>
          <w:trHeight w:val="3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12 383 846,23</w:t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     Р.Р.Юнусов    </w:t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520"/>
        <w:gridCol w:w="549"/>
        <w:gridCol w:w="1765"/>
        <w:gridCol w:w="617"/>
        <w:gridCol w:w="1934"/>
      </w:tblGrid>
      <w:tr>
        <w:trPr>
          <w:trHeight w:val="285" w:hRule="atLeast"/>
        </w:trPr>
        <w:tc>
          <w:tcPr>
            <w:tcW w:w="38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>
        <w:trPr>
          <w:trHeight w:val="795" w:hRule="atLeast"/>
        </w:trPr>
        <w:tc>
          <w:tcPr>
            <w:tcW w:w="38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Нижнеабдулловского сельского Совета  Альметьевского муниципального района Республики Татарстан</w:t>
            </w:r>
          </w:p>
        </w:tc>
      </w:tr>
      <w:tr>
        <w:trPr>
          <w:trHeight w:val="255" w:hRule="atLeast"/>
        </w:trPr>
        <w:tc>
          <w:tcPr>
            <w:tcW w:w="38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декабря 2023 года №89</w:t>
            </w:r>
          </w:p>
        </w:tc>
      </w:tr>
      <w:tr>
        <w:trPr>
          <w:trHeight w:val="285" w:hRule="atLeast"/>
        </w:trPr>
        <w:tc>
          <w:tcPr>
            <w:tcW w:w="38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5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76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61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Таблица №1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НИЖНЕАБДУЛЛОВСКОГО СЕЛЬСКОГО ПОСЕЛЕНИЯ ПО РАЗДЕЛАМ,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ПОДРАЗДЕЛАМ, ЦЕЛЕВЫМ СТАТЬЯМ (МУНИЦИПАЛЬНЫМ ПРОГРАММАМ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НИЖНЕАБДУЛЛОВСКОГО СЕЛЬСКОГО ПОСЕЛЕНИЯ И НЕПРОГРАММНЫМ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 ДЕЯТЕЛЬНОСТИ), ГРУППАМ ВИДОВ РАСХОДОВ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</w:t>
            </w:r>
          </w:p>
        </w:tc>
      </w:tr>
      <w:tr>
        <w:trPr>
          <w:trHeight w:val="300" w:hRule="atLeast"/>
        </w:trPr>
        <w:tc>
          <w:tcPr>
            <w:tcW w:w="382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2 526 708,74</w:t>
            </w:r>
          </w:p>
        </w:tc>
      </w:tr>
      <w:tr>
        <w:trPr>
          <w:trHeight w:val="9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15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807 813,65</w:t>
            </w:r>
          </w:p>
        </w:tc>
      </w:tr>
      <w:tr>
        <w:trPr>
          <w:trHeight w:val="12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989 624,16</w:t>
            </w:r>
          </w:p>
        </w:tc>
      </w:tr>
      <w:tr>
        <w:trPr>
          <w:trHeight w:val="15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538 335,00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446 851,16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4 438,00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729 270,93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729 270,93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723 050,00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720 000,00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1 520,93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1 520,93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900" w:hRule="atLeast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rPr>
          <w:trHeight w:val="150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249 899,38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249 899,38</w:t>
            </w:r>
          </w:p>
        </w:tc>
      </w:tr>
      <w:tr>
        <w:trPr>
          <w:trHeight w:val="12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249 899,38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249 899,38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4 358 085,20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1 040 447,72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766 037,48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766 037,48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2 548 200,00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2 548 200,00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1 034 952,91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1 034 952,91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419 656,91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419 656,91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615 296,00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615 296,00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5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нсферты общего характера бюджетам  бюджетной системы  Российской Федерации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rPr>
          <w:trHeight w:val="15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rPr>
          <w:trHeight w:val="3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rPr>
          <w:trHeight w:val="600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rPr>
          <w:trHeight w:val="405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rPr>
          <w:trHeight w:val="405" w:hRule="atLeast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12 383 846,23</w:t>
            </w:r>
          </w:p>
        </w:tc>
      </w:tr>
    </w:tbl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     Р.Р.Юнусов    </w:t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843" w:right="746" w:gutter="0" w:header="0" w:top="899" w:footer="0" w:bottom="426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1b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1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51" w:customStyle="1">
    <w:name w:val="Заголовок 5 Знак"/>
    <w:uiPriority w:val="9"/>
    <w:semiHidden/>
    <w:qFormat/>
    <w:rsid w:val="008d7b3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3" w:customStyle="1">
    <w:name w:val="Основной текст с отступом 3 Знак"/>
    <w:link w:val="BodyTextIndent3"/>
    <w:uiPriority w:val="99"/>
    <w:qFormat/>
    <w:locked/>
    <w:rsid w:val="00ad5fd0"/>
    <w:rPr>
      <w:rFonts w:ascii="Arial" w:hAnsi="Arial"/>
      <w:sz w:val="16"/>
    </w:rPr>
  </w:style>
  <w:style w:type="character" w:styleId="Style13" w:customStyle="1">
    <w:name w:val="Текст выноски Знак"/>
    <w:link w:val="BalloonText"/>
    <w:uiPriority w:val="99"/>
    <w:qFormat/>
    <w:locked/>
    <w:rsid w:val="00c330b1"/>
    <w:rPr>
      <w:rFonts w:ascii="Tahoma" w:hAnsi="Tahoma"/>
      <w:sz w:val="16"/>
    </w:rPr>
  </w:style>
  <w:style w:type="character" w:styleId="Style14" w:customStyle="1">
    <w:name w:val="Цветовое выделение"/>
    <w:uiPriority w:val="99"/>
    <w:qFormat/>
    <w:rsid w:val="00a54b4b"/>
    <w:rPr>
      <w:b/>
      <w:color w:val="000080"/>
      <w:sz w:val="22"/>
    </w:rPr>
  </w:style>
  <w:style w:type="character" w:styleId="Style15" w:customStyle="1">
    <w:name w:val="Гипертекстовая ссылка"/>
    <w:qFormat/>
    <w:rsid w:val="00087c0f"/>
    <w:rPr>
      <w:b/>
      <w:bCs/>
      <w:color w:val="008000"/>
      <w:sz w:val="22"/>
      <w:szCs w:val="22"/>
      <w:u w:val="single"/>
    </w:rPr>
  </w:style>
  <w:style w:type="character" w:styleId="-">
    <w:name w:val="Hyperlink"/>
    <w:uiPriority w:val="99"/>
    <w:unhideWhenUsed/>
    <w:locked/>
    <w:rsid w:val="009d3f95"/>
    <w:rPr>
      <w:color w:val="0000FF"/>
      <w:u w:val="single"/>
    </w:rPr>
  </w:style>
  <w:style w:type="character" w:styleId="Style16">
    <w:name w:val="FollowedHyperlink"/>
    <w:uiPriority w:val="99"/>
    <w:unhideWhenUsed/>
    <w:locked/>
    <w:rsid w:val="009d3f95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"/>
    <w:uiPriority w:val="99"/>
    <w:qFormat/>
    <w:rsid w:val="00d3591b"/>
    <w:pPr>
      <w:spacing w:before="0" w:after="120"/>
      <w:ind w:left="283" w:firstLine="720"/>
    </w:pPr>
    <w:rPr>
      <w:rFonts w:cs="Times New Roman"/>
      <w:sz w:val="16"/>
      <w:szCs w:val="16"/>
    </w:rPr>
  </w:style>
  <w:style w:type="paragraph" w:styleId="BalloonText">
    <w:name w:val="Balloon Text"/>
    <w:basedOn w:val="Normal"/>
    <w:link w:val="Style13"/>
    <w:uiPriority w:val="99"/>
    <w:qFormat/>
    <w:rsid w:val="00c330b1"/>
    <w:pPr/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ad5fd0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Msonormal" w:customStyle="1">
    <w:name w:val="msonormal"/>
    <w:basedOn w:val="Normal"/>
    <w:qFormat/>
    <w:rsid w:val="009d3f95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Font5" w:customStyle="1">
    <w:name w:val="font5"/>
    <w:basedOn w:val="Normal"/>
    <w:qFormat/>
    <w:rsid w:val="009d3f95"/>
    <w:pPr>
      <w:widowControl/>
      <w:spacing w:beforeAutospacing="1" w:afterAutospacing="1"/>
      <w:ind w:hanging="0"/>
      <w:jc w:val="left"/>
    </w:pPr>
    <w:rPr/>
  </w:style>
  <w:style w:type="paragraph" w:styleId="Xl68" w:customStyle="1">
    <w:name w:val="xl68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</w:pPr>
    <w:rPr/>
  </w:style>
  <w:style w:type="paragraph" w:styleId="Xl69" w:customStyle="1">
    <w:name w:val="xl69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/>
  </w:style>
  <w:style w:type="paragraph" w:styleId="Xl70" w:customStyle="1">
    <w:name w:val="xl7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71" w:customStyle="1">
    <w:name w:val="xl7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/>
  </w:style>
  <w:style w:type="paragraph" w:styleId="Xl72" w:customStyle="1">
    <w:name w:val="xl72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</w:pPr>
    <w:rPr/>
  </w:style>
  <w:style w:type="paragraph" w:styleId="Xl73" w:customStyle="1">
    <w:name w:val="xl7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4" w:customStyle="1">
    <w:name w:val="xl7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5" w:customStyle="1">
    <w:name w:val="xl7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6" w:customStyle="1">
    <w:name w:val="xl7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77" w:customStyle="1">
    <w:name w:val="xl7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78" w:customStyle="1">
    <w:name w:val="xl7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9" w:customStyle="1">
    <w:name w:val="xl7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0" w:customStyle="1">
    <w:name w:val="xl8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1" w:customStyle="1">
    <w:name w:val="xl8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82" w:customStyle="1">
    <w:name w:val="xl8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83" w:customStyle="1">
    <w:name w:val="xl8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4" w:customStyle="1">
    <w:name w:val="xl8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85" w:customStyle="1">
    <w:name w:val="xl8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6" w:customStyle="1">
    <w:name w:val="xl8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/>
  </w:style>
  <w:style w:type="paragraph" w:styleId="Xl87" w:customStyle="1">
    <w:name w:val="xl8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8" w:customStyle="1">
    <w:name w:val="xl8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9" w:customStyle="1">
    <w:name w:val="xl8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90" w:customStyle="1">
    <w:name w:val="xl9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91" w:customStyle="1">
    <w:name w:val="xl9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2" w:customStyle="1">
    <w:name w:val="xl9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3" w:customStyle="1">
    <w:name w:val="xl9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94" w:customStyle="1">
    <w:name w:val="xl9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95" w:customStyle="1">
    <w:name w:val="xl9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6" w:customStyle="1">
    <w:name w:val="xl9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7" w:customStyle="1">
    <w:name w:val="xl9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8" w:customStyle="1">
    <w:name w:val="xl9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9" w:customStyle="1">
    <w:name w:val="xl9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100" w:customStyle="1">
    <w:name w:val="xl10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101" w:customStyle="1">
    <w:name w:val="xl10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102" w:customStyle="1">
    <w:name w:val="xl10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03" w:customStyle="1">
    <w:name w:val="xl10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04" w:customStyle="1">
    <w:name w:val="xl10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05" w:customStyle="1">
    <w:name w:val="xl10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106" w:customStyle="1">
    <w:name w:val="xl10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textAlignment w:val="top"/>
    </w:pPr>
    <w:rPr>
      <w:color w:val="000000"/>
    </w:rPr>
  </w:style>
  <w:style w:type="paragraph" w:styleId="Xl107" w:customStyle="1">
    <w:name w:val="xl10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108" w:customStyle="1">
    <w:name w:val="xl10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09" w:customStyle="1">
    <w:name w:val="xl10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10" w:customStyle="1">
    <w:name w:val="xl11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11" w:customStyle="1">
    <w:name w:val="xl11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/>
  </w:style>
  <w:style w:type="paragraph" w:styleId="Xl112" w:customStyle="1">
    <w:name w:val="xl11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b/>
      <w:bCs/>
    </w:rPr>
  </w:style>
  <w:style w:type="paragraph" w:styleId="Xl113" w:customStyle="1">
    <w:name w:val="xl11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/>
  </w:style>
  <w:style w:type="paragraph" w:styleId="Xl114" w:customStyle="1">
    <w:name w:val="xl114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center"/>
    </w:pPr>
    <w:rPr/>
  </w:style>
  <w:style w:type="paragraph" w:styleId="Xl115" w:customStyle="1">
    <w:name w:val="xl115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center"/>
    </w:pPr>
    <w:rPr/>
  </w:style>
  <w:style w:type="paragraph" w:styleId="Xl116" w:customStyle="1">
    <w:name w:val="xl116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right"/>
    </w:pPr>
    <w:rPr>
      <w:sz w:val="24"/>
      <w:szCs w:val="24"/>
    </w:rPr>
  </w:style>
  <w:style w:type="paragraph" w:styleId="Xl117" w:customStyle="1">
    <w:name w:val="xl117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18" w:customStyle="1">
    <w:name w:val="xl118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19" w:customStyle="1">
    <w:name w:val="xl119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>
      <w:sz w:val="24"/>
      <w:szCs w:val="24"/>
    </w:rPr>
  </w:style>
  <w:style w:type="paragraph" w:styleId="Xl120" w:customStyle="1">
    <w:name w:val="xl120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>
      <w:sz w:val="18"/>
      <w:szCs w:val="18"/>
    </w:rPr>
  </w:style>
  <w:style w:type="paragraph" w:styleId="Xl121" w:customStyle="1">
    <w:name w:val="xl121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122" w:customStyle="1">
    <w:name w:val="xl122"/>
    <w:basedOn w:val="Normal"/>
    <w:qFormat/>
    <w:rsid w:val="00ff341b"/>
    <w:pPr>
      <w:widowControl/>
      <w:spacing w:beforeAutospacing="1" w:afterAutospacing="1"/>
      <w:ind w:hanging="0"/>
      <w:jc w:val="center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71443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Application>LibreOffice/7.5.1.2$Windows_x86 LibreOffice_project/fcbaee479e84c6cd81291587d2ee68cba099e129</Application>
  <AppVersion>15.0000</AppVersion>
  <Pages>11</Pages>
  <Words>2506</Words>
  <Characters>14109</Characters>
  <CharactersWithSpaces>16350</CharactersWithSpaces>
  <Paragraphs>842</Paragraphs>
  <Company>ФБП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2019-07-23T07:01:00Z</dcterms:created>
  <dc:creator>alme-admin-fo</dc:creator>
  <dc:description/>
  <dc:language>ru-RU</dc:language>
  <cp:lastModifiedBy/>
  <cp:lastPrinted>2023-12-19T15:24:51Z</cp:lastPrinted>
  <dcterms:modified xsi:type="dcterms:W3CDTF">2023-12-28T09:26:20Z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